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X1a2bd1db28f2cc54a27c74e890ed7ab42f7c3fe"/>
    <w:p>
      <w:pPr>
        <w:pStyle w:val="Heading1"/>
      </w:pPr>
      <w:r>
        <w:t xml:space="preserve">Guion de cuña de radio con voz IA — plantilla + ejemplo Casabat</w:t>
      </w:r>
    </w:p>
    <w:p>
      <w:pPr>
        <w:pStyle w:val="BlockText"/>
      </w:pPr>
      <w:r>
        <w:t xml:space="preserve">Ejemplo didáctico del taller. Con esto produces una</w:t>
      </w:r>
      <w:r>
        <w:t xml:space="preserve"> </w:t>
      </w:r>
      <w:r>
        <w:rPr>
          <w:b/>
          <w:bCs/>
        </w:rPr>
        <w:t xml:space="preserve">cuña de radio o un spot de redes con locución de IA</w:t>
      </w:r>
      <w:r>
        <w:t xml:space="preserve"> </w:t>
      </w:r>
      <w:r>
        <w:t xml:space="preserve">en español, sin cabina ni locutor externo. La voz final que salga al aire pasa por tu revisión.</w:t>
      </w:r>
      <w:r>
        <w:t xml:space="preserve"> </w:t>
      </w:r>
      <w:r>
        <w:rPr>
          <w:b/>
          <w:bCs/>
        </w:rPr>
        <w:t xml:space="preserve">Nunca clones la voz real de una persona sin su permiso escrito</w:t>
      </w:r>
      <w:r>
        <w:t xml:space="preserve"> </w:t>
      </w:r>
      <w:r>
        <w:t xml:space="preserve">— usa voces de librería o una voz propia con consentimiento.</w:t>
      </w:r>
    </w:p>
    <w:bookmarkStart w:id="9" w:name="Xe44d783649a76e94f1d309d572614d01e125666"/>
    <w:p>
      <w:pPr>
        <w:pStyle w:val="Heading2"/>
      </w:pPr>
      <w:r>
        <w:t xml:space="preserve">Qué hace buena a una cuña de 20–30 segundos</w:t>
      </w:r>
    </w:p>
    <w:p>
      <w:pPr>
        <w:pStyle w:val="FirstParagraph"/>
      </w:pPr>
      <w:r>
        <w:t xml:space="preserve">Una cuña de radio efectiva cabe en</w:t>
      </w:r>
      <w:r>
        <w:t xml:space="preserve"> </w:t>
      </w:r>
      <w:r>
        <w:rPr>
          <w:b/>
          <w:bCs/>
        </w:rPr>
        <w:t xml:space="preserve">60–80 palabras</w:t>
      </w:r>
      <w:r>
        <w:t xml:space="preserve"> </w:t>
      </w:r>
      <w:r>
        <w:t xml:space="preserve">y tiene 5 movimientos: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Gancho</w:t>
      </w:r>
      <w:r>
        <w:t xml:space="preserve"> </w:t>
      </w:r>
      <w:r>
        <w:t xml:space="preserve">(una frase que frena al que escucha).</w:t>
      </w:r>
      <w:r>
        <w:t xml:space="preserve"> </w:t>
      </w:r>
      <w:r>
        <w:t xml:space="preserve">2.</w:t>
      </w:r>
      <w:r>
        <w:t xml:space="preserve"> </w:t>
      </w:r>
      <w:r>
        <w:rPr>
          <w:b/>
          <w:bCs/>
        </w:rPr>
        <w:t xml:space="preserve">Problema</w:t>
      </w:r>
      <w:r>
        <w:t xml:space="preserve"> </w:t>
      </w:r>
      <w:r>
        <w:t xml:space="preserve">del cliente (se queda varado, la batería no arranca).</w:t>
      </w:r>
      <w:r>
        <w:t xml:space="preserve"> </w:t>
      </w:r>
      <w:r>
        <w:t xml:space="preserve">3.</w:t>
      </w:r>
      <w:r>
        <w:t xml:space="preserve"> </w:t>
      </w:r>
      <w:r>
        <w:rPr>
          <w:b/>
          <w:bCs/>
        </w:rPr>
        <w:t xml:space="preserve">Marca + solución</w:t>
      </w:r>
      <w:r>
        <w:t xml:space="preserve"> </w:t>
      </w:r>
      <w:r>
        <w:t xml:space="preserve">(Casa de las Baterías resuelve).</w:t>
      </w:r>
      <w:r>
        <w:t xml:space="preserve"> </w:t>
      </w:r>
      <w:r>
        <w:t xml:space="preserve">4.</w:t>
      </w:r>
      <w:r>
        <w:t xml:space="preserve"> </w:t>
      </w:r>
      <w:r>
        <w:rPr>
          <w:b/>
          <w:bCs/>
        </w:rPr>
        <w:t xml:space="preserve">Oferta / razón para actuar hoy</w:t>
      </w:r>
      <w:r>
        <w:t xml:space="preserve"> </w:t>
      </w:r>
      <w:r>
        <w:t xml:space="preserve">(vigencia, beneficio).</w:t>
      </w:r>
      <w:r>
        <w:t xml:space="preserve"> </w:t>
      </w:r>
      <w:r>
        <w:t xml:space="preserve">5.</w:t>
      </w:r>
      <w:r>
        <w:t xml:space="preserve"> </w:t>
      </w:r>
      <w:r>
        <w:rPr>
          <w:b/>
          <w:bCs/>
        </w:rPr>
        <w:t xml:space="preserve">CTA + cierre de marca</w:t>
      </w:r>
      <w:r>
        <w:t xml:space="preserve"> </w:t>
      </w:r>
      <w:r>
        <w:t xml:space="preserve">(dónde ir, la promesa).</w:t>
      </w:r>
    </w:p>
    <w:bookmarkEnd w:id="9"/>
    <w:bookmarkStart w:id="10" w:name="paso-1-el-guion-con-tu-clon-de-marca"/>
    <w:p>
      <w:pPr>
        <w:pStyle w:val="Heading2"/>
      </w:pPr>
      <w:r>
        <w:t xml:space="preserve">Paso 1 — El guion (con tu clon de marca)</w:t>
      </w:r>
    </w:p>
    <w:p>
      <w:pPr>
        <w:pStyle w:val="FirstParagraph"/>
      </w:pPr>
      <w:r>
        <w:t xml:space="preserve">Pídele a tu asistente de marca:</w:t>
      </w:r>
    </w:p>
    <w:p>
      <w:pPr>
        <w:pStyle w:val="BlockText"/>
      </w:pPr>
      <w:r>
        <w:t xml:space="preserve">“Escribe una cuña de radio de 25 segundos (máx. 70 palabras) para Casa de las Baterías sobre [la oferta del mes]. Estructura: gancho, problema del cliente, marca, oferta con vigencia y CTA. Tono cercano y directo, español panameño neutro, sin gritar ni exagerar. Cierra con la promesa</w:t>
      </w:r>
      <w:r>
        <w:t xml:space="preserve"> </w:t>
      </w:r>
      <w:r>
        <w:t xml:space="preserve">‘que nunca te quedes sin arrancar’</w:t>
      </w:r>
      <w:r>
        <w:t xml:space="preserve">. Marca las pausas con [/] y dame indicaciones de entonación entre paréntesis.”</w:t>
      </w:r>
    </w:p>
    <w:bookmarkEnd w:id="10"/>
    <w:bookmarkStart w:id="11" w:name="paso-2-la-locución-voz-ia"/>
    <w:p>
      <w:pPr>
        <w:pStyle w:val="Heading2"/>
      </w:pPr>
      <w:r>
        <w:t xml:space="preserve">Paso 2 — La locución (voz IA)</w:t>
      </w:r>
    </w:p>
    <w:p>
      <w:pPr>
        <w:pStyle w:val="Compact"/>
        <w:numPr>
          <w:ilvl w:val="0"/>
          <w:numId w:val="1001"/>
        </w:numPr>
      </w:pPr>
      <w:r>
        <w:t xml:space="preserve">Pega el guion en la herramienta de voz IA.</w:t>
      </w:r>
    </w:p>
    <w:p>
      <w:pPr>
        <w:pStyle w:val="Compact"/>
        <w:numPr>
          <w:ilvl w:val="0"/>
          <w:numId w:val="1001"/>
        </w:numPr>
      </w:pPr>
      <w:r>
        <w:t xml:space="preserve">Elige una voz de librería en</w:t>
      </w:r>
      <w:r>
        <w:t xml:space="preserve"> </w:t>
      </w:r>
      <w:r>
        <w:rPr>
          <w:b/>
          <w:bCs/>
        </w:rPr>
        <w:t xml:space="preserve">español latino</w:t>
      </w:r>
      <w:r>
        <w:t xml:space="preserve"> </w:t>
      </w:r>
      <w:r>
        <w:t xml:space="preserve">que calce con la marca (cercana, confiable — ni robótica ni de tele-oferta).</w:t>
      </w:r>
    </w:p>
    <w:p>
      <w:pPr>
        <w:pStyle w:val="Compact"/>
        <w:numPr>
          <w:ilvl w:val="0"/>
          <w:numId w:val="1001"/>
        </w:numPr>
      </w:pPr>
      <w:r>
        <w:t xml:space="preserve">Ajusta velocidad y énfasis; respeta las pausas</w:t>
      </w:r>
      <w:r>
        <w:t xml:space="preserve"> </w:t>
      </w:r>
      <w:r>
        <w:rPr>
          <w:rStyle w:val="VerbatimChar"/>
        </w:rPr>
        <w:t xml:space="preserve">[/]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Exporta el audio (MP3/WAV).</w:t>
      </w:r>
    </w:p>
    <w:bookmarkEnd w:id="11"/>
    <w:bookmarkStart w:id="12" w:name="paso-3-música-y-mezcla"/>
    <w:p>
      <w:pPr>
        <w:pStyle w:val="Heading2"/>
      </w:pPr>
      <w:r>
        <w:t xml:space="preserve">Paso 3 — Música y mezcla</w:t>
      </w:r>
    </w:p>
    <w:p>
      <w:pPr>
        <w:pStyle w:val="Compact"/>
        <w:numPr>
          <w:ilvl w:val="0"/>
          <w:numId w:val="1002"/>
        </w:numPr>
      </w:pPr>
      <w:r>
        <w:t xml:space="preserve">Genera una cama musical o un jingle corto con una herramienta de música IA (indícale género, ánimo y duración).</w:t>
      </w:r>
    </w:p>
    <w:p>
      <w:pPr>
        <w:pStyle w:val="Compact"/>
        <w:numPr>
          <w:ilvl w:val="0"/>
          <w:numId w:val="1002"/>
        </w:numPr>
      </w:pPr>
      <w:r>
        <w:t xml:space="preserve">Mezcla voz + música: la voz siempre por encima, música al 20–30%.</w:t>
      </w:r>
    </w:p>
    <w:p>
      <w:pPr>
        <w:pStyle w:val="Compact"/>
        <w:numPr>
          <w:ilvl w:val="0"/>
          <w:numId w:val="1002"/>
        </w:numPr>
      </w:pPr>
      <w:r>
        <w:t xml:space="preserve">Cierra con un</w:t>
      </w:r>
      <w:r>
        <w:t xml:space="preserve"> </w:t>
      </w:r>
      <w:r>
        <w:t xml:space="preserve">“sonido de marca”</w:t>
      </w:r>
      <w:r>
        <w:t xml:space="preserve"> </w:t>
      </w:r>
      <w:r>
        <w:t xml:space="preserve">consistente (los mismos 2 segundos finales en todas las cuñas).</w:t>
      </w:r>
    </w:p>
    <w:bookmarkEnd w:id="12"/>
    <w:bookmarkStart w:id="13" w:name="X8f4b4acba492bbf34a87436aed27431787a0103"/>
    <w:p>
      <w:pPr>
        <w:pStyle w:val="Heading2"/>
      </w:pPr>
      <w:r>
        <w:t xml:space="preserve">Ejemplo completo (Casabat · 25 s ≈ 68 palabras)</w:t>
      </w:r>
    </w:p>
    <w:p>
      <w:pPr>
        <w:pStyle w:val="FirstParagraph"/>
      </w:pPr>
      <w:r>
        <w:rPr>
          <w:b/>
          <w:bCs/>
        </w:rPr>
        <w:t xml:space="preserve">Gancho</w:t>
      </w:r>
      <w:r>
        <w:t xml:space="preserve"> </w:t>
      </w:r>
      <w:r>
        <w:t xml:space="preserve">— (enérgico) ¿Tu carro no arrancó esta mañana? [/]</w:t>
      </w:r>
      <w:r>
        <w:t xml:space="preserve"> </w:t>
      </w:r>
      <w:r>
        <w:rPr>
          <w:b/>
          <w:bCs/>
        </w:rPr>
        <w:t xml:space="preserve">Problema</w:t>
      </w:r>
      <w:r>
        <w:t xml:space="preserve"> </w:t>
      </w:r>
      <w:r>
        <w:t xml:space="preserve">— Una batería vieja siempre falla el día que más la necesitas. [/]</w:t>
      </w:r>
      <w:r>
        <w:t xml:space="preserve"> </w:t>
      </w:r>
      <w:r>
        <w:rPr>
          <w:b/>
          <w:bCs/>
        </w:rPr>
        <w:t xml:space="preserve">Marca + solución</w:t>
      </w:r>
      <w:r>
        <w:t xml:space="preserve"> </w:t>
      </w:r>
      <w:r>
        <w:t xml:space="preserve">— En</w:t>
      </w:r>
      <w:r>
        <w:t xml:space="preserve"> </w:t>
      </w:r>
      <w:r>
        <w:rPr>
          <w:b/>
          <w:bCs/>
        </w:rPr>
        <w:t xml:space="preserve">Casa de las Baterías</w:t>
      </w:r>
      <w:r>
        <w:t xml:space="preserve"> </w:t>
      </w:r>
      <w:r>
        <w:t xml:space="preserve">te la cambiamos rapidito, con instalación y chequeo gratis. [/]</w:t>
      </w:r>
      <w:r>
        <w:t xml:space="preserve"> </w:t>
      </w:r>
      <w:r>
        <w:rPr>
          <w:b/>
          <w:bCs/>
        </w:rPr>
        <w:t xml:space="preserve">Oferta</w:t>
      </w:r>
      <w:r>
        <w:t xml:space="preserve"> </w:t>
      </w:r>
      <w:r>
        <w:t xml:space="preserve">— Este mes, tu batería nueva con garantía real — hasta agotar existencias. [/]</w:t>
      </w:r>
      <w:r>
        <w:t xml:space="preserve"> </w:t>
      </w:r>
      <w:r>
        <w:rPr>
          <w:b/>
          <w:bCs/>
        </w:rPr>
        <w:t xml:space="preserve">CTA + cierre</w:t>
      </w:r>
      <w:r>
        <w:t xml:space="preserve"> </w:t>
      </w:r>
      <w:r>
        <w:t xml:space="preserve">— (cálido) Visítanos hoy o escríbenos por WhatsApp. Casa de las Baterías:</w:t>
      </w:r>
      <w:r>
        <w:t xml:space="preserve"> </w:t>
      </w:r>
      <w:r>
        <w:rPr>
          <w:i/>
          <w:iCs/>
        </w:rPr>
        <w:t xml:space="preserve">que nunca te quedes sin arrancar.</w:t>
      </w:r>
    </w:p>
    <w:bookmarkEnd w:id="13"/>
    <w:bookmarkStart w:id="14" w:name="antes-de-que-salga-al-aire"/>
    <w:p>
      <w:pPr>
        <w:pStyle w:val="Heading2"/>
      </w:pPr>
      <w:r>
        <w:t xml:space="preserve">Antes de que salga al aire</w:t>
      </w:r>
    </w:p>
    <w:p>
      <w:pPr>
        <w:pStyle w:val="Compact"/>
        <w:numPr>
          <w:ilvl w:val="0"/>
          <w:numId w:val="1003"/>
        </w:numPr>
      </w:pPr>
      <w:r>
        <w:t xml:space="preserve">¿La oferta y la vigencia son las confirmadas? (nada de precios sin sustento)</w:t>
      </w:r>
    </w:p>
    <w:p>
      <w:pPr>
        <w:pStyle w:val="Compact"/>
        <w:numPr>
          <w:ilvl w:val="0"/>
          <w:numId w:val="1003"/>
        </w:numPr>
      </w:pPr>
      <w:r>
        <w:t xml:space="preserve">¿La voz suena a la marca, no a promo gritada?</w:t>
      </w:r>
    </w:p>
    <w:p>
      <w:pPr>
        <w:pStyle w:val="Compact"/>
        <w:numPr>
          <w:ilvl w:val="0"/>
          <w:numId w:val="1003"/>
        </w:numPr>
      </w:pPr>
      <w:r>
        <w:t xml:space="preserve">¿El cierre de marca es el mismo de siempre? (consistencia)</w:t>
      </w:r>
    </w:p>
    <w:p>
      <w:pPr>
        <w:pStyle w:val="Compact"/>
        <w:numPr>
          <w:ilvl w:val="0"/>
          <w:numId w:val="1003"/>
        </w:numPr>
      </w:pPr>
      <w:r>
        <w:t xml:space="preserve">¿Tienes derecho de uso de la voz y la música? (voz de librería o con consentimiento)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2026-07-08T04:59:22Z</dcterms:created>
  <dcterms:modified xsi:type="dcterms:W3CDTF">2026-07-08T04:59:22Z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