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X4072e44aa31f537c9fac6d1b1441892d56ae99f"/>
    <w:p>
      <w:pPr>
        <w:pStyle w:val="Heading1"/>
      </w:pPr>
      <w:r>
        <w:t xml:space="preserve">El Reto del Estudio — brief sorpresa (Sesión 2)</w:t>
      </w:r>
    </w:p>
    <w:p>
      <w:pPr>
        <w:pStyle w:val="BlockText"/>
      </w:pPr>
      <w:r>
        <w:t xml:space="preserve">El clímax de la Sesión 2. Cada pareja recibe un brief y tiene</w:t>
      </w:r>
      <w:r>
        <w:t xml:space="preserve"> </w:t>
      </w:r>
      <w:r>
        <w:rPr>
          <w:b/>
          <w:bCs/>
        </w:rPr>
        <w:t xml:space="preserve">25 minutos</w:t>
      </w:r>
      <w:r>
        <w:t xml:space="preserve"> </w:t>
      </w:r>
      <w:r>
        <w:t xml:space="preserve">para producir una mini-campaña con su clon de marca. Al final:</w:t>
      </w:r>
      <w:r>
        <w:t xml:space="preserve"> </w:t>
      </w:r>
      <w:r>
        <w:rPr>
          <w:b/>
          <w:bCs/>
        </w:rPr>
        <w:t xml:space="preserve">showcase de 60 segundos por pareja + votación de la sala</w:t>
      </w:r>
      <w:r>
        <w:t xml:space="preserve">. No es un examen — es un evento. El facilitador elige uno de los tres briefs (o improvisa uno con la oferta real del mes).</w:t>
      </w:r>
    </w:p>
    <w:bookmarkStart w:id="9" w:name="reglas-del-reto"/>
    <w:p>
      <w:pPr>
        <w:pStyle w:val="Heading2"/>
      </w:pPr>
      <w:r>
        <w:t xml:space="preserve">Reglas del reto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Tiempo:</w:t>
      </w:r>
      <w:r>
        <w:t xml:space="preserve"> </w:t>
      </w:r>
      <w:r>
        <w:t xml:space="preserve">25 min de producción + 60 s de pitch por pareja.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 tu clon de marca</w:t>
      </w:r>
      <w:r>
        <w:t xml:space="preserve"> </w:t>
      </w:r>
      <w:r>
        <w:t xml:space="preserve">(el asistente que montaste en la Sesión 1).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Entregables mínimos (los 3):</w:t>
      </w:r>
    </w:p>
    <w:p>
      <w:pPr>
        <w:pStyle w:val="Compact"/>
        <w:numPr>
          <w:ilvl w:val="1"/>
          <w:numId w:val="1002"/>
        </w:numPr>
      </w:pPr>
      <w:r>
        <w:rPr>
          <w:b/>
          <w:bCs/>
        </w:rPr>
        <w:t xml:space="preserve">Un arte</w:t>
      </w:r>
      <w:r>
        <w:t xml:space="preserve"> </w:t>
      </w:r>
      <w:r>
        <w:t xml:space="preserve">de la oferta con el</w:t>
      </w:r>
      <w:r>
        <w:t xml:space="preserve"> </w:t>
      </w:r>
      <w:r>
        <w:rPr>
          <w:b/>
          <w:bCs/>
        </w:rPr>
        <w:t xml:space="preserve">precio/beneficio legible dentro de la imagen</w:t>
      </w:r>
      <w:r>
        <w:t xml:space="preserve"> </w:t>
      </w:r>
      <w:r>
        <w:t xml:space="preserve">(1:1 o 9:16).</w:t>
      </w:r>
    </w:p>
    <w:p>
      <w:pPr>
        <w:pStyle w:val="Compact"/>
        <w:numPr>
          <w:ilvl w:val="1"/>
          <w:numId w:val="1002"/>
        </w:numPr>
      </w:pPr>
      <w:r>
        <w:rPr>
          <w:b/>
          <w:bCs/>
        </w:rPr>
        <w:t xml:space="preserve">Una pieza con sonido o movimiento</w:t>
      </w:r>
      <w:r>
        <w:t xml:space="preserve">: una cuña de radio (voz IA)</w:t>
      </w:r>
      <w:r>
        <w:t xml:space="preserve"> </w:t>
      </w:r>
      <w:r>
        <w:rPr>
          <w:b/>
          <w:bCs/>
        </w:rPr>
        <w:t xml:space="preserve">o</w:t>
      </w:r>
      <w:r>
        <w:t xml:space="preserve"> </w:t>
      </w:r>
      <w:r>
        <w:t xml:space="preserve">un reel 9:16 (video)</w:t>
      </w:r>
      <w:r>
        <w:t xml:space="preserve"> </w:t>
      </w:r>
      <w:r>
        <w:rPr>
          <w:b/>
          <w:bCs/>
        </w:rPr>
        <w:t xml:space="preserve">o</w:t>
      </w:r>
      <w:r>
        <w:t xml:space="preserve"> </w:t>
      </w:r>
      <w:r>
        <w:t xml:space="preserve">el vocero de marca a cámara. La pareja elige.</w:t>
      </w:r>
    </w:p>
    <w:p>
      <w:pPr>
        <w:pStyle w:val="Compact"/>
        <w:numPr>
          <w:ilvl w:val="1"/>
          <w:numId w:val="1002"/>
        </w:numPr>
      </w:pPr>
      <w:r>
        <w:rPr>
          <w:b/>
          <w:bCs/>
        </w:rPr>
        <w:t xml:space="preserve">Tres líneas de copy</w:t>
      </w:r>
      <w:r>
        <w:t xml:space="preserve"> </w:t>
      </w:r>
      <w:r>
        <w:t xml:space="preserve">on-brand para publicar (una de feed, una de story, una de WhatsApp).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Bonus (suma en la votación):</w:t>
      </w:r>
      <w:r>
        <w:t xml:space="preserve"> </w:t>
      </w:r>
      <w:r>
        <w:t xml:space="preserve">empaquetar todo en un one-pager (Claude Design) o en una campaña navegable (Artifact).</w:t>
      </w:r>
    </w:p>
    <w:bookmarkEnd w:id="9"/>
    <w:bookmarkStart w:id="10" w:name="cómo-se-vota-la-sala-levanta-la-mano"/>
    <w:p>
      <w:pPr>
        <w:pStyle w:val="Heading2"/>
      </w:pPr>
      <w:r>
        <w:t xml:space="preserve">Cómo se vota (la sala levanta la mano)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Suena a la marca</w:t>
      </w:r>
      <w:r>
        <w:t xml:space="preserve"> </w:t>
      </w:r>
      <w:r>
        <w:t xml:space="preserve">— cercano, claro,</w:t>
      </w:r>
      <w:r>
        <w:t xml:space="preserve"> </w:t>
      </w:r>
      <w:r>
        <w:t xml:space="preserve">“que nunca te quedes sin arrancar”</w:t>
      </w:r>
      <w:r>
        <w:t xml:space="preserve">, sin gritar.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 oferta se entiende en 3 segundos</w:t>
      </w:r>
      <w:r>
        <w:t xml:space="preserve"> </w:t>
      </w:r>
      <w:r>
        <w:t xml:space="preserve">— qué es, cuánto, hasta cuándo.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Factor WOW</w:t>
      </w:r>
      <w:r>
        <w:t xml:space="preserve"> </w:t>
      </w:r>
      <w:r>
        <w:t xml:space="preserve">— ¿te detendría el scroll? ¿lo pondrías al aire hoy?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Honestidad</w:t>
      </w:r>
      <w:r>
        <w:t xml:space="preserve"> </w:t>
      </w:r>
      <w:r>
        <w:t xml:space="preserve">— nada de precios/garantías inventados; vigencia visible.</w:t>
      </w:r>
    </w:p>
    <w:p>
      <w:r>
        <w:pict>
          <v:rect style="width:0;height:1.5pt" o:hralign="center" o:hrstd="t" o:hr="t"/>
        </w:pict>
      </w:r>
    </w:p>
    <w:bookmarkEnd w:id="10"/>
    <w:bookmarkStart w:id="11" w:name="brief-a-arranque-de-mes-baterías-de-auto"/>
    <w:p>
      <w:pPr>
        <w:pStyle w:val="Heading2"/>
      </w:pPr>
      <w:r>
        <w:t xml:space="preserve">Brief A —</w:t>
      </w:r>
      <w:r>
        <w:t xml:space="preserve"> </w:t>
      </w:r>
      <w:r>
        <w:t xml:space="preserve">“Arranque de mes”</w:t>
      </w:r>
      <w:r>
        <w:t xml:space="preserve"> </w:t>
      </w:r>
      <w:r>
        <w:t xml:space="preserve">(baterías de auto)</w:t>
      </w:r>
    </w:p>
    <w:p>
      <w:pPr>
        <w:pStyle w:val="FirstParagraph"/>
      </w:pPr>
      <w:r>
        <w:t xml:space="preserve">Promoción de temporada de baterías automotrices. Objetivo: llevar tráfico a sucursal esta semana.</w:t>
      </w:r>
      <w:r>
        <w:t xml:space="preserve"> </w:t>
      </w:r>
      <w:r>
        <w:t xml:space="preserve">- Beneficio ancla:</w:t>
      </w:r>
      <w:r>
        <w:t xml:space="preserve"> </w:t>
      </w:r>
      <w:r>
        <w:rPr>
          <w:b/>
          <w:bCs/>
        </w:rPr>
        <w:t xml:space="preserve">instalación y chequeo gratis</w:t>
      </w:r>
      <w:r>
        <w:t xml:space="preserve"> </w:t>
      </w:r>
      <w:r>
        <w:t xml:space="preserve">al comprar tu batería.</w:t>
      </w:r>
      <w:r>
        <w:t xml:space="preserve"> </w:t>
      </w:r>
      <w:r>
        <w:t xml:space="preserve">- Público: dueño de auto que ya sintió el arranque flojo en la mañana.</w:t>
      </w:r>
      <w:r>
        <w:t xml:space="preserve"> </w:t>
      </w:r>
      <w:r>
        <w:t xml:space="preserve">- Vigencia:</w:t>
      </w:r>
      <w:r>
        <w:t xml:space="preserve"> </w:t>
      </w:r>
      <w:r>
        <w:t xml:space="preserve">“esta semana, hasta agotar existencias”</w:t>
      </w:r>
      <w:r>
        <w:t xml:space="preserve">.</w:t>
      </w:r>
    </w:p>
    <w:bookmarkEnd w:id="11"/>
    <w:bookmarkStart w:id="12" w:name="Xdc9a5c80ea13b7ea2c49ec279e8d16b2dda4abf"/>
    <w:p>
      <w:pPr>
        <w:pStyle w:val="Heading2"/>
      </w:pPr>
      <w:r>
        <w:t xml:space="preserve">Brief B —</w:t>
      </w:r>
      <w:r>
        <w:t xml:space="preserve"> </w:t>
      </w:r>
      <w:r>
        <w:t xml:space="preserve">“No te quedes botado”</w:t>
      </w:r>
      <w:r>
        <w:t xml:space="preserve"> </w:t>
      </w:r>
      <w:r>
        <w:t xml:space="preserve">(baterías de moto)</w:t>
      </w:r>
    </w:p>
    <w:p>
      <w:pPr>
        <w:pStyle w:val="FirstParagraph"/>
      </w:pPr>
      <w:r>
        <w:t xml:space="preserve">Los repartidores y motorizados no pueden parar. Promo de baterías de moto.</w:t>
      </w:r>
      <w:r>
        <w:t xml:space="preserve"> </w:t>
      </w:r>
      <w:r>
        <w:t xml:space="preserve">- Beneficio ancla:</w:t>
      </w:r>
      <w:r>
        <w:t xml:space="preserve"> </w:t>
      </w:r>
      <w:r>
        <w:rPr>
          <w:b/>
          <w:bCs/>
        </w:rPr>
        <w:t xml:space="preserve">cambio en 15 minutos</w:t>
      </w:r>
      <w:r>
        <w:t xml:space="preserve">, para que sigas trabajando.</w:t>
      </w:r>
      <w:r>
        <w:t xml:space="preserve"> </w:t>
      </w:r>
      <w:r>
        <w:t xml:space="preserve">- Público: mensajería, delivery, moto-taxi.</w:t>
      </w:r>
      <w:r>
        <w:t xml:space="preserve"> </w:t>
      </w:r>
      <w:r>
        <w:t xml:space="preserve">- Vigencia: fin de semana.</w:t>
      </w:r>
    </w:p>
    <w:bookmarkEnd w:id="12"/>
    <w:bookmarkStart w:id="13" w:name="X80072d7705daf2db664e7566fbc036f495f04d0"/>
    <w:p>
      <w:pPr>
        <w:pStyle w:val="Heading2"/>
      </w:pPr>
      <w:r>
        <w:t xml:space="preserve">Brief C —</w:t>
      </w:r>
      <w:r>
        <w:t xml:space="preserve"> </w:t>
      </w:r>
      <w:r>
        <w:t xml:space="preserve">“Energía que no se apaga”</w:t>
      </w:r>
      <w:r>
        <w:t xml:space="preserve"> </w:t>
      </w:r>
      <w:r>
        <w:t xml:space="preserve">(respaldo / energía)</w:t>
      </w:r>
    </w:p>
    <w:p>
      <w:pPr>
        <w:pStyle w:val="FirstParagraph"/>
      </w:pPr>
      <w:r>
        <w:t xml:space="preserve">Temporada de aguaceros y cortes de luz. Baterías y respaldo de energía para el hogar y el negocio.</w:t>
      </w:r>
      <w:r>
        <w:t xml:space="preserve"> </w:t>
      </w:r>
      <w:r>
        <w:t xml:space="preserve">- Beneficio ancla:</w:t>
      </w:r>
      <w:r>
        <w:t xml:space="preserve"> </w:t>
      </w:r>
      <w:r>
        <w:rPr>
          <w:b/>
          <w:bCs/>
        </w:rPr>
        <w:t xml:space="preserve">que tu casa o tu negocio no se apague</w:t>
      </w:r>
      <w:r>
        <w:t xml:space="preserve"> </w:t>
      </w:r>
      <w:r>
        <w:t xml:space="preserve">cuando se va la luz.</w:t>
      </w:r>
      <w:r>
        <w:t xml:space="preserve"> </w:t>
      </w:r>
      <w:r>
        <w:t xml:space="preserve">- Público: hogar y pequeños negocios (mini-súper, oficina).</w:t>
      </w:r>
      <w:r>
        <w:t xml:space="preserve"> </w:t>
      </w:r>
      <w:r>
        <w:t xml:space="preserve">- Vigencia: mes en curso.</w:t>
      </w:r>
    </w:p>
    <w:p>
      <w:r>
        <w:pict>
          <v:rect style="width:0;height:1.5pt" o:hralign="center" o:hrstd="t" o:hr="t"/>
        </w:pict>
      </w:r>
    </w:p>
    <w:bookmarkEnd w:id="13"/>
    <w:bookmarkStart w:id="14" w:name="para-el-facilitador"/>
    <w:p>
      <w:pPr>
        <w:pStyle w:val="Heading2"/>
      </w:pPr>
      <w:r>
        <w:t xml:space="preserve">Para el facilitador</w:t>
      </w:r>
    </w:p>
    <w:p>
      <w:pPr>
        <w:pStyle w:val="Compact"/>
        <w:numPr>
          <w:ilvl w:val="0"/>
          <w:numId w:val="1004"/>
        </w:numPr>
      </w:pPr>
      <w:r>
        <w:t xml:space="preserve">Reparte los briefs distintos entre parejas para que el showcase tenga variedad.</w:t>
      </w:r>
    </w:p>
    <w:p>
      <w:pPr>
        <w:pStyle w:val="Compact"/>
        <w:numPr>
          <w:ilvl w:val="0"/>
          <w:numId w:val="1004"/>
        </w:numPr>
      </w:pPr>
      <w:r>
        <w:t xml:space="preserve">Cronómetro visible (el timer del modo expositor sirve). Avisa a los 10 y 5 min.</w:t>
      </w:r>
    </w:p>
    <w:p>
      <w:pPr>
        <w:pStyle w:val="Compact"/>
        <w:numPr>
          <w:ilvl w:val="0"/>
          <w:numId w:val="1004"/>
        </w:numPr>
      </w:pPr>
      <w:r>
        <w:t xml:space="preserve">En el pitch, pide que digan</w:t>
      </w:r>
      <w:r>
        <w:t xml:space="preserve"> </w:t>
      </w:r>
      <w:r>
        <w:rPr>
          <w:b/>
          <w:bCs/>
        </w:rPr>
        <w:t xml:space="preserve">qué herramienta usaron para cada pieza</w:t>
      </w:r>
      <w:r>
        <w:t xml:space="preserve"> </w:t>
      </w:r>
      <w:r>
        <w:t xml:space="preserve">— así el showcase también enseña el criterio de elección.</w:t>
      </w:r>
    </w:p>
    <w:p>
      <w:pPr>
        <w:pStyle w:val="Compact"/>
        <w:numPr>
          <w:ilvl w:val="0"/>
          <w:numId w:val="1004"/>
        </w:numPr>
      </w:pPr>
      <w:r>
        <w:t xml:space="preserve">Premio simbólico a la campaña más votada (algo de la marca). El punto es la energía, no el premio.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2026-07-08T04:59:22Z</dcterms:created>
  <dcterms:modified xsi:type="dcterms:W3CDTF">2026-07-08T04:59:22Z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