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8" w:name="brief-ofertas-del-mes-ejemplo-didáctico"/>
    <w:p>
      <w:pPr>
        <w:pStyle w:val="Heading1"/>
      </w:pPr>
      <w:r>
        <w:t xml:space="preserve">Brief — Ofertas del mes (ejemplo didáctico)</w:t>
      </w:r>
    </w:p>
    <w:p>
      <w:pPr>
        <w:pStyle w:val="BlockText"/>
      </w:pPr>
      <w:r>
        <w:t xml:space="preserve">Caso de práctica para el Lab 1. Úsalo como insumo del ejercicio</w:t>
      </w:r>
      <w:r>
        <w:t xml:space="preserve"> </w:t>
      </w:r>
      <w:r>
        <w:t xml:space="preserve">“Del brief a territorios creativos”</w:t>
      </w:r>
      <w:r>
        <w:t xml:space="preserve">.</w:t>
      </w:r>
    </w:p>
    <w:bookmarkStart w:id="9" w:name="contexto"/>
    <w:p>
      <w:pPr>
        <w:pStyle w:val="Heading2"/>
      </w:pPr>
      <w:r>
        <w:t xml:space="preserve">Contexto</w:t>
      </w:r>
    </w:p>
    <w:p>
      <w:pPr>
        <w:pStyle w:val="FirstParagraph"/>
      </w:pPr>
      <w:r>
        <w:t xml:space="preserve">Cada mes Mercadeo saca una campaña de</w:t>
      </w:r>
      <w:r>
        <w:t xml:space="preserve"> </w:t>
      </w:r>
      <w:r>
        <w:t xml:space="preserve">“ofertas del mes”</w:t>
      </w:r>
      <w:r>
        <w:t xml:space="preserve"> </w:t>
      </w:r>
      <w:r>
        <w:t xml:space="preserve">para mover inventario y traer tráfico a sucursal. Hoy la producción depende de un diseñador externo, lo que retrasa las piezas. Queremos que el equipo produzca los borradores y adaptaciones internamente.</w:t>
      </w:r>
    </w:p>
    <w:bookmarkEnd w:id="9"/>
    <w:bookmarkStart w:id="10" w:name="objetivo-de-la-campaña"/>
    <w:p>
      <w:pPr>
        <w:pStyle w:val="Heading2"/>
      </w:pPr>
      <w:r>
        <w:t xml:space="preserve">Objetivo de la campaña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Comercial:</w:t>
      </w:r>
      <w:r>
        <w:t xml:space="preserve"> </w:t>
      </w:r>
      <w:r>
        <w:t xml:space="preserve">aumentar visitas a sucursal y ventas de baterías automotrices y de moto durante el mes.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De comunicación:</w:t>
      </w:r>
      <w:r>
        <w:t xml:space="preserve"> </w:t>
      </w:r>
      <w:r>
        <w:t xml:space="preserve">posicionar la rapidez de instalación y el chequeo gratis.</w:t>
      </w:r>
    </w:p>
    <w:bookmarkEnd w:id="10"/>
    <w:bookmarkStart w:id="11" w:name="producto-en-promo-mes-de-ejemplo"/>
    <w:p>
      <w:pPr>
        <w:pStyle w:val="Heading2"/>
      </w:pPr>
      <w:r>
        <w:t xml:space="preserve">Producto en promo (mes de ejemplo)</w:t>
      </w:r>
    </w:p>
    <w:p>
      <w:pPr>
        <w:pStyle w:val="Compact"/>
        <w:numPr>
          <w:ilvl w:val="0"/>
          <w:numId w:val="1002"/>
        </w:numPr>
      </w:pPr>
      <w:r>
        <w:t xml:space="preserve">Batería automotriz línea estándar:</w:t>
      </w:r>
      <w:r>
        <w:t xml:space="preserve"> </w:t>
      </w:r>
      <w:r>
        <w:rPr>
          <w:b/>
          <w:bCs/>
        </w:rPr>
        <w:t xml:space="preserve">precio promocional</w:t>
      </w:r>
      <w:r>
        <w:t xml:space="preserve"> </w:t>
      </w:r>
      <w:r>
        <w:t xml:space="preserve">+ instalación incluida.</w:t>
      </w:r>
    </w:p>
    <w:p>
      <w:pPr>
        <w:pStyle w:val="Compact"/>
        <w:numPr>
          <w:ilvl w:val="0"/>
          <w:numId w:val="1002"/>
        </w:numPr>
      </w:pPr>
      <w:r>
        <w:t xml:space="preserve">Batería de moto:</w:t>
      </w:r>
      <w:r>
        <w:t xml:space="preserve"> </w:t>
      </w:r>
      <w:r>
        <w:rPr>
          <w:b/>
          <w:bCs/>
        </w:rPr>
        <w:t xml:space="preserve">2x1 en chequeo</w:t>
      </w:r>
      <w:r>
        <w:t xml:space="preserve"> </w:t>
      </w:r>
      <w:r>
        <w:t xml:space="preserve">/ descuento por entregar la usada.</w:t>
      </w:r>
    </w:p>
    <w:p>
      <w:pPr>
        <w:pStyle w:val="Compact"/>
        <w:numPr>
          <w:ilvl w:val="0"/>
          <w:numId w:val="1002"/>
        </w:numPr>
      </w:pPr>
      <w:r>
        <w:t xml:space="preserve">Servicio gratis de chequeo de batería en todas las sucursales.</w:t>
      </w:r>
    </w:p>
    <w:bookmarkEnd w:id="11"/>
    <w:bookmarkStart w:id="12" w:name="público"/>
    <w:p>
      <w:pPr>
        <w:pStyle w:val="Heading2"/>
      </w:pPr>
      <w:r>
        <w:t xml:space="preserve">Público</w:t>
      </w:r>
    </w:p>
    <w:p>
      <w:pPr>
        <w:pStyle w:val="Compact"/>
        <w:numPr>
          <w:ilvl w:val="0"/>
          <w:numId w:val="1003"/>
        </w:numPr>
      </w:pPr>
      <w:r>
        <w:t xml:space="preserve">Primario: dueños de auto/moto entre 25 y 55, que reemplazan por necesidad o mantenimiento.</w:t>
      </w:r>
    </w:p>
    <w:p>
      <w:pPr>
        <w:pStyle w:val="Compact"/>
        <w:numPr>
          <w:ilvl w:val="0"/>
          <w:numId w:val="1003"/>
        </w:numPr>
      </w:pPr>
      <w:r>
        <w:t xml:space="preserve">Secundario: flotas pequeñas y negocios de reparto.</w:t>
      </w:r>
    </w:p>
    <w:bookmarkEnd w:id="12"/>
    <w:bookmarkStart w:id="13" w:name="canales"/>
    <w:p>
      <w:pPr>
        <w:pStyle w:val="Heading2"/>
      </w:pPr>
      <w:r>
        <w:t xml:space="preserve">Canales</w:t>
      </w:r>
    </w:p>
    <w:p>
      <w:pPr>
        <w:pStyle w:val="Compact"/>
        <w:numPr>
          <w:ilvl w:val="0"/>
          <w:numId w:val="1004"/>
        </w:numPr>
      </w:pPr>
      <w:r>
        <w:t xml:space="preserve">Instagram y Facebook (feed + stories), WhatsApp Business, pauta en Meta y Google, punto de venta (POP).</w:t>
      </w:r>
    </w:p>
    <w:bookmarkEnd w:id="13"/>
    <w:bookmarkStart w:id="14" w:name="mandatorios-de-marca"/>
    <w:p>
      <w:pPr>
        <w:pStyle w:val="Heading2"/>
      </w:pPr>
      <w:r>
        <w:t xml:space="preserve">Mandatorios de marca</w:t>
      </w:r>
    </w:p>
    <w:p>
      <w:pPr>
        <w:pStyle w:val="Compact"/>
        <w:numPr>
          <w:ilvl w:val="0"/>
          <w:numId w:val="1005"/>
        </w:numPr>
      </w:pPr>
      <w:r>
        <w:t xml:space="preserve">Tono cercano y claro; español panameño.</w:t>
      </w:r>
    </w:p>
    <w:p>
      <w:pPr>
        <w:pStyle w:val="Compact"/>
        <w:numPr>
          <w:ilvl w:val="0"/>
          <w:numId w:val="1005"/>
        </w:numPr>
      </w:pPr>
      <w:r>
        <w:t xml:space="preserve">Incluir CTA de visita o WhatsApp.</w:t>
      </w:r>
    </w:p>
    <w:p>
      <w:pPr>
        <w:pStyle w:val="Compact"/>
        <w:numPr>
          <w:ilvl w:val="0"/>
          <w:numId w:val="1005"/>
        </w:numPr>
      </w:pPr>
      <w:r>
        <w:t xml:space="preserve">Indicar vigencia y condiciones (</w:t>
      </w:r>
      <w:r>
        <w:t xml:space="preserve">“hasta agotar existencias”</w:t>
      </w:r>
      <w:r>
        <w:t xml:space="preserve">).</w:t>
      </w:r>
    </w:p>
    <w:p>
      <w:pPr>
        <w:pStyle w:val="Compact"/>
        <w:numPr>
          <w:ilvl w:val="0"/>
          <w:numId w:val="1005"/>
        </w:numPr>
      </w:pPr>
      <w:r>
        <w:t xml:space="preserve">Nada de precios o stock sin confirmar; nada de</w:t>
      </w:r>
      <w:r>
        <w:t xml:space="preserve"> </w:t>
      </w:r>
      <w:r>
        <w:t xml:space="preserve">“el más barato”</w:t>
      </w:r>
      <w:r>
        <w:t xml:space="preserve">.</w:t>
      </w:r>
    </w:p>
    <w:bookmarkEnd w:id="14"/>
    <w:bookmarkStart w:id="15" w:name="formatos-requeridos"/>
    <w:p>
      <w:pPr>
        <w:pStyle w:val="Heading2"/>
      </w:pPr>
      <w:r>
        <w:t xml:space="preserve">Formatos requeridos</w:t>
      </w:r>
    </w:p>
    <w:p>
      <w:pPr>
        <w:pStyle w:val="Compact"/>
        <w:numPr>
          <w:ilvl w:val="0"/>
          <w:numId w:val="1006"/>
        </w:numPr>
      </w:pPr>
      <w:r>
        <w:t xml:space="preserve">Arte madre 1:1 (feed) + adaptación 9:16 (stories) + versión POP para sucursal.</w:t>
      </w:r>
    </w:p>
    <w:p>
      <w:pPr>
        <w:pStyle w:val="Compact"/>
        <w:numPr>
          <w:ilvl w:val="0"/>
          <w:numId w:val="1006"/>
        </w:numPr>
      </w:pPr>
      <w:r>
        <w:t xml:space="preserve">1 video corto vertical (activación).</w:t>
      </w:r>
    </w:p>
    <w:p>
      <w:pPr>
        <w:pStyle w:val="Compact"/>
        <w:numPr>
          <w:ilvl w:val="0"/>
          <w:numId w:val="1006"/>
        </w:numPr>
      </w:pPr>
      <w:r>
        <w:t xml:space="preserve">Copies para redes, pauta y un email.</w:t>
      </w:r>
    </w:p>
    <w:bookmarkEnd w:id="15"/>
    <w:bookmarkStart w:id="16" w:name="restricciones"/>
    <w:p>
      <w:pPr>
        <w:pStyle w:val="Heading2"/>
      </w:pPr>
      <w:r>
        <w:t xml:space="preserve">Restricciones</w:t>
      </w:r>
    </w:p>
    <w:p>
      <w:pPr>
        <w:pStyle w:val="Compact"/>
        <w:numPr>
          <w:ilvl w:val="0"/>
          <w:numId w:val="1007"/>
        </w:numPr>
      </w:pPr>
      <w:r>
        <w:t xml:space="preserve">La garantía se menciona solo con el plazo real del producto.</w:t>
      </w:r>
    </w:p>
    <w:p>
      <w:pPr>
        <w:pStyle w:val="Compact"/>
        <w:numPr>
          <w:ilvl w:val="0"/>
          <w:numId w:val="1007"/>
        </w:numPr>
      </w:pPr>
      <w:r>
        <w:t xml:space="preserve">Las imágenes de IA son borrador de propuesta; el arte final se revisa antes de publicar.</w:t>
      </w:r>
    </w:p>
    <w:bookmarkEnd w:id="16"/>
    <w:bookmarkStart w:id="17" w:name="criterios-de-éxito"/>
    <w:p>
      <w:pPr>
        <w:pStyle w:val="Heading2"/>
      </w:pPr>
      <w:r>
        <w:t xml:space="preserve">Criterios de éxito</w:t>
      </w:r>
    </w:p>
    <w:p>
      <w:pPr>
        <w:pStyle w:val="Compact"/>
        <w:numPr>
          <w:ilvl w:val="0"/>
          <w:numId w:val="1008"/>
        </w:numPr>
      </w:pPr>
      <w:r>
        <w:t xml:space="preserve">Piezas listas para revisión interna sin esperar al diseñador externo.</w:t>
      </w:r>
    </w:p>
    <w:p>
      <w:pPr>
        <w:pStyle w:val="Compact"/>
        <w:numPr>
          <w:ilvl w:val="0"/>
          <w:numId w:val="1008"/>
        </w:numPr>
      </w:pPr>
      <w:r>
        <w:t xml:space="preserve">Consistencia de marca entre formatos.</w:t>
      </w:r>
    </w:p>
    <w:p>
      <w:pPr>
        <w:pStyle w:val="Compact"/>
        <w:numPr>
          <w:ilvl w:val="0"/>
          <w:numId w:val="1008"/>
        </w:numPr>
      </w:pPr>
      <w:r>
        <w:t xml:space="preserve">Un brief claro para diseño/agencia en lo que sí se delega.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2026-07-08T04:59:22Z</dcterms:created>
  <dcterms:modified xsi:type="dcterms:W3CDTF">2026-07-08T04:59:22Z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